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BD80B" w14:textId="77777777" w:rsidR="00DE782E" w:rsidRDefault="00DE782E" w:rsidP="00DE782E">
      <w:pPr>
        <w:pStyle w:val="Title"/>
        <w:rPr>
          <w:rFonts w:ascii="Candara" w:hAnsi="Candara"/>
          <w:b w:val="0"/>
          <w:noProof/>
          <w:color w:val="1F4E79" w:themeColor="accent5" w:themeShade="80"/>
          <w:sz w:val="22"/>
          <w:szCs w:val="22"/>
        </w:rPr>
      </w:pPr>
      <w:r w:rsidRPr="00942E02">
        <w:rPr>
          <w:b w:val="0"/>
          <w:noProof/>
          <w:color w:val="1F4E79" w:themeColor="accent5" w:themeShade="80"/>
          <w:sz w:val="32"/>
          <w:szCs w:val="32"/>
        </w:rPr>
        <w:object w:dxaOrig="4320" w:dyaOrig="2167" w14:anchorId="574797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0.5pt;height:150.75pt;mso-width-percent:0;mso-height-percent:0;mso-width-percent:0;mso-height-percent:0" o:ole="">
            <v:imagedata r:id="rId6" o:title=""/>
          </v:shape>
          <o:OLEObject Type="Embed" ProgID="FoxitReader.Document" ShapeID="_x0000_i1025" DrawAspect="Content" ObjectID="_1619531799" r:id="rId7"/>
        </w:object>
      </w:r>
    </w:p>
    <w:p w14:paraId="2ACBD692" w14:textId="77777777" w:rsidR="00DE782E" w:rsidRPr="00A87479" w:rsidRDefault="00DE782E" w:rsidP="00DE782E">
      <w:pPr>
        <w:spacing w:before="120" w:after="120"/>
        <w:ind w:left="-426" w:right="-144"/>
        <w:jc w:val="center"/>
        <w:rPr>
          <w:rFonts w:ascii="Candara" w:hAnsi="Candara"/>
          <w:b/>
          <w:color w:val="ED7D31" w:themeColor="accent2"/>
          <w:sz w:val="40"/>
          <w:szCs w:val="40"/>
          <w14:textOutline w14:w="3175" w14:cap="rnd" w14:cmpd="sng" w14:algn="ctr">
            <w14:solidFill>
              <w14:schemeClr w14:val="accent2">
                <w14:lumMod w14:val="60000"/>
                <w14:lumOff w14:val="40000"/>
              </w14:schemeClr>
            </w14:solidFill>
            <w14:prstDash w14:val="solid"/>
            <w14:bevel/>
          </w14:textOutline>
        </w:rPr>
      </w:pPr>
      <w:r w:rsidRPr="00A87479">
        <w:rPr>
          <w:rFonts w:ascii="Candara" w:hAnsi="Candara"/>
          <w:b/>
          <w:color w:val="ED7D31" w:themeColor="accent2"/>
          <w:sz w:val="40"/>
          <w:szCs w:val="40"/>
          <w14:textOutline w14:w="3175" w14:cap="rnd" w14:cmpd="sng" w14:algn="ctr">
            <w14:solidFill>
              <w14:schemeClr w14:val="accent2">
                <w14:lumMod w14:val="60000"/>
                <w14:lumOff w14:val="40000"/>
              </w14:schemeClr>
            </w14:solidFill>
            <w14:prstDash w14:val="solid"/>
            <w14:bevel/>
          </w14:textOutline>
        </w:rPr>
        <w:t xml:space="preserve"> “An </w:t>
      </w:r>
      <w:proofErr w:type="spellStart"/>
      <w:r w:rsidRPr="00A87479">
        <w:rPr>
          <w:rFonts w:ascii="Candara" w:hAnsi="Candara"/>
          <w:b/>
          <w:color w:val="ED7D31" w:themeColor="accent2"/>
          <w:sz w:val="40"/>
          <w:szCs w:val="40"/>
          <w14:textOutline w14:w="3175" w14:cap="rnd" w14:cmpd="sng" w14:algn="ctr">
            <w14:solidFill>
              <w14:schemeClr w14:val="accent2">
                <w14:lumMod w14:val="60000"/>
                <w14:lumOff w14:val="40000"/>
              </w14:schemeClr>
            </w14:solidFill>
            <w14:prstDash w14:val="solid"/>
            <w14:bevel/>
          </w14:textOutline>
        </w:rPr>
        <w:t>INtegrated</w:t>
      </w:r>
      <w:proofErr w:type="spellEnd"/>
      <w:r w:rsidRPr="00A87479">
        <w:rPr>
          <w:rFonts w:ascii="Candara" w:hAnsi="Candara"/>
          <w:b/>
          <w:color w:val="ED7D31" w:themeColor="accent2"/>
          <w:sz w:val="40"/>
          <w:szCs w:val="40"/>
          <w14:textOutline w14:w="3175" w14:cap="rnd" w14:cmpd="sng" w14:algn="ctr">
            <w14:solidFill>
              <w14:schemeClr w14:val="accent2">
                <w14:lumMod w14:val="60000"/>
                <w14:lumOff w14:val="40000"/>
              </w14:schemeClr>
            </w14:solidFill>
            <w14:prstDash w14:val="solid"/>
            <w14:bevel/>
          </w14:textOutline>
        </w:rPr>
        <w:t xml:space="preserve"> next generation </w:t>
      </w:r>
      <w:proofErr w:type="spellStart"/>
      <w:r w:rsidRPr="00A87479">
        <w:rPr>
          <w:rFonts w:ascii="Candara" w:hAnsi="Candara"/>
          <w:b/>
          <w:color w:val="ED7D31" w:themeColor="accent2"/>
          <w:sz w:val="40"/>
          <w:szCs w:val="40"/>
          <w14:textOutline w14:w="3175" w14:cap="rnd" w14:cmpd="sng" w14:algn="ctr">
            <w14:solidFill>
              <w14:schemeClr w14:val="accent2">
                <w14:lumMod w14:val="60000"/>
                <w14:lumOff w14:val="40000"/>
              </w14:schemeClr>
            </w14:solidFill>
            <w14:prstDash w14:val="solid"/>
            <w14:bevel/>
          </w14:textOutline>
        </w:rPr>
        <w:t>PREParedness</w:t>
      </w:r>
      <w:proofErr w:type="spellEnd"/>
      <w:r w:rsidRPr="00A87479">
        <w:rPr>
          <w:rFonts w:ascii="Candara" w:hAnsi="Candara"/>
          <w:b/>
          <w:color w:val="ED7D31" w:themeColor="accent2"/>
          <w:sz w:val="40"/>
          <w:szCs w:val="40"/>
          <w14:textOutline w14:w="3175" w14:cap="rnd" w14:cmpd="sng" w14:algn="ctr">
            <w14:solidFill>
              <w14:schemeClr w14:val="accent2">
                <w14:lumMod w14:val="60000"/>
                <w14:lumOff w14:val="40000"/>
              </w14:schemeClr>
            </w14:solidFill>
            <w14:prstDash w14:val="solid"/>
            <w14:bevel/>
          </w14:textOutline>
        </w:rPr>
        <w:t xml:space="preserve"> programme</w:t>
      </w:r>
    </w:p>
    <w:p w14:paraId="68F357D5" w14:textId="77777777" w:rsidR="00DE782E" w:rsidRPr="00A87479" w:rsidRDefault="00DE782E" w:rsidP="00DE782E">
      <w:pPr>
        <w:spacing w:before="120" w:after="120"/>
        <w:ind w:left="-426" w:right="-144"/>
        <w:jc w:val="center"/>
        <w:rPr>
          <w:rFonts w:ascii="Candara" w:hAnsi="Candara"/>
          <w:b/>
          <w:color w:val="ED7D31" w:themeColor="accent2"/>
          <w:sz w:val="40"/>
          <w:szCs w:val="40"/>
          <w14:textOutline w14:w="3175" w14:cap="rnd" w14:cmpd="sng" w14:algn="ctr">
            <w14:solidFill>
              <w14:schemeClr w14:val="accent2">
                <w14:lumMod w14:val="60000"/>
                <w14:lumOff w14:val="40000"/>
              </w14:schemeClr>
            </w14:solidFill>
            <w14:prstDash w14:val="solid"/>
            <w14:bevel/>
          </w14:textOutline>
        </w:rPr>
      </w:pPr>
      <w:r w:rsidRPr="00A87479">
        <w:rPr>
          <w:rFonts w:ascii="Candara" w:hAnsi="Candara"/>
          <w:b/>
          <w:color w:val="ED7D31" w:themeColor="accent2"/>
          <w:sz w:val="40"/>
          <w:szCs w:val="40"/>
          <w14:textOutline w14:w="3175" w14:cap="rnd" w14:cmpd="sng" w14:algn="ctr">
            <w14:solidFill>
              <w14:schemeClr w14:val="accent2">
                <w14:lumMod w14:val="60000"/>
                <w14:lumOff w14:val="40000"/>
              </w14:schemeClr>
            </w14:solidFill>
            <w14:prstDash w14:val="solid"/>
            <w14:bevel/>
          </w14:textOutline>
        </w:rPr>
        <w:t>for improving effective inter-organisational response capacity</w:t>
      </w:r>
    </w:p>
    <w:p w14:paraId="5A7D7A71" w14:textId="77777777" w:rsidR="00DE782E" w:rsidRPr="00DE782E" w:rsidRDefault="00DE782E" w:rsidP="00DE782E">
      <w:pPr>
        <w:spacing w:before="120" w:after="120"/>
        <w:ind w:left="-426" w:right="-144"/>
        <w:jc w:val="center"/>
        <w:rPr>
          <w:rFonts w:ascii="Candara" w:hAnsi="Candara"/>
          <w:b/>
          <w:color w:val="ED7D31" w:themeColor="accent2"/>
          <w:sz w:val="40"/>
          <w:szCs w:val="40"/>
          <w14:textOutline w14:w="3175" w14:cap="rnd" w14:cmpd="sng" w14:algn="ctr">
            <w14:solidFill>
              <w14:schemeClr w14:val="accent2">
                <w14:lumMod w14:val="60000"/>
                <w14:lumOff w14:val="40000"/>
              </w14:schemeClr>
            </w14:solidFill>
            <w14:prstDash w14:val="solid"/>
            <w14:bevel/>
          </w14:textOutline>
        </w:rPr>
      </w:pPr>
      <w:r w:rsidRPr="00A87479">
        <w:rPr>
          <w:rFonts w:ascii="Candara" w:hAnsi="Candara"/>
          <w:b/>
          <w:color w:val="ED7D31" w:themeColor="accent2"/>
          <w:sz w:val="40"/>
          <w:szCs w:val="40"/>
          <w14:textOutline w14:w="3175" w14:cap="rnd" w14:cmpd="sng" w14:algn="ctr">
            <w14:solidFill>
              <w14:schemeClr w14:val="accent2">
                <w14:lumMod w14:val="60000"/>
                <w14:lumOff w14:val="40000"/>
              </w14:schemeClr>
            </w14:solidFill>
            <w14:prstDash w14:val="solid"/>
            <w14:bevel/>
          </w14:textOutline>
        </w:rPr>
        <w:t>in complex environments of disasters and causes of crises”</w:t>
      </w:r>
    </w:p>
    <w:p w14:paraId="1ACF28C1" w14:textId="77777777" w:rsidR="00DE782E" w:rsidRPr="00DE782E" w:rsidRDefault="00DE782E" w:rsidP="00DE782E">
      <w:pPr>
        <w:autoSpaceDE w:val="0"/>
        <w:autoSpaceDN w:val="0"/>
        <w:adjustRightInd w:val="0"/>
        <w:spacing w:after="240" w:line="340" w:lineRule="atLeast"/>
        <w:jc w:val="center"/>
        <w:rPr>
          <w:rFonts w:ascii="Candara" w:hAnsi="Candara"/>
          <w:b/>
          <w:color w:val="0099CC"/>
          <w:sz w:val="52"/>
          <w:szCs w:val="52"/>
        </w:rPr>
      </w:pPr>
      <w:r w:rsidRPr="00A87479">
        <w:rPr>
          <w:rFonts w:ascii="Candara" w:hAnsi="Candara"/>
          <w:b/>
          <w:color w:val="0099CC"/>
          <w:sz w:val="52"/>
          <w:szCs w:val="52"/>
        </w:rPr>
        <w:t>D2.2 Legal, ethical and privacy impact assessment report</w:t>
      </w:r>
      <w:r>
        <w:rPr>
          <w:rFonts w:ascii="Candara" w:hAnsi="Candara"/>
          <w:b/>
          <w:color w:val="0099CC"/>
          <w:sz w:val="52"/>
          <w:szCs w:val="52"/>
        </w:rPr>
        <w:t xml:space="preserve"> (intermediate)</w:t>
      </w:r>
    </w:p>
    <w:p w14:paraId="185B3694" w14:textId="77777777" w:rsidR="00DE782E" w:rsidRPr="002160E8" w:rsidRDefault="00DE782E" w:rsidP="00DE782E">
      <w:pPr>
        <w:tabs>
          <w:tab w:val="left" w:pos="1134"/>
        </w:tabs>
        <w:spacing w:line="264" w:lineRule="auto"/>
        <w:ind w:left="-851"/>
        <w:jc w:val="center"/>
        <w:rPr>
          <w:b/>
          <w:color w:val="0099CC"/>
          <w:sz w:val="52"/>
          <w:szCs w:val="52"/>
        </w:rPr>
      </w:pPr>
      <w:r>
        <w:rPr>
          <w:b/>
          <w:noProof/>
          <w:color w:val="0099CC"/>
          <w:sz w:val="52"/>
          <w:szCs w:val="52"/>
          <w:lang w:val="el-GR" w:eastAsia="el-GR"/>
        </w:rPr>
        <w:drawing>
          <wp:inline distT="0" distB="0" distL="0" distR="0" wp14:anchorId="7092B444" wp14:editId="471A8E89">
            <wp:extent cx="7793990" cy="3387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3990" cy="3387725"/>
                    </a:xfrm>
                    <a:prstGeom prst="rect">
                      <a:avLst/>
                    </a:prstGeom>
                    <a:noFill/>
                    <a:ln>
                      <a:noFill/>
                    </a:ln>
                  </pic:spPr>
                </pic:pic>
              </a:graphicData>
            </a:graphic>
          </wp:inline>
        </w:drawing>
      </w:r>
    </w:p>
    <w:p w14:paraId="7E4983A9" w14:textId="77777777" w:rsidR="00DE782E" w:rsidRPr="00DE782E" w:rsidRDefault="00DE782E" w:rsidP="00DE782E">
      <w:pPr>
        <w:spacing w:after="0" w:line="240" w:lineRule="auto"/>
        <w:jc w:val="center"/>
        <w:rPr>
          <w:rFonts w:ascii="Candara" w:eastAsia="Times New Roman" w:hAnsi="Candara" w:cs="Times New Roman"/>
          <w:b/>
          <w:color w:val="0099CC"/>
          <w:sz w:val="40"/>
          <w:szCs w:val="40"/>
          <w:lang w:val="en-GB"/>
        </w:rPr>
      </w:pPr>
      <w:r w:rsidRPr="00DE782E">
        <w:rPr>
          <w:rFonts w:ascii="Candara" w:eastAsia="Times New Roman" w:hAnsi="Candara" w:cs="Times New Roman"/>
          <w:b/>
          <w:color w:val="0099CC"/>
          <w:sz w:val="40"/>
          <w:szCs w:val="40"/>
          <w:lang w:val="en-GB"/>
        </w:rPr>
        <w:lastRenderedPageBreak/>
        <w:t>Document Summary Information</w:t>
      </w:r>
    </w:p>
    <w:p w14:paraId="654CD790" w14:textId="77777777" w:rsidR="00DE782E" w:rsidRPr="00DE782E" w:rsidRDefault="00DE782E" w:rsidP="00DE782E">
      <w:pPr>
        <w:spacing w:after="0" w:line="240" w:lineRule="auto"/>
        <w:rPr>
          <w:rFonts w:ascii="Candara" w:eastAsia="Times New Roman" w:hAnsi="Candara" w:cs="Times New Roman"/>
          <w:lang w:val="en-GB"/>
        </w:rPr>
      </w:pPr>
    </w:p>
    <w:tbl>
      <w:tblPr>
        <w:tblW w:w="5000" w:type="pct"/>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Look w:val="0000" w:firstRow="0" w:lastRow="0" w:firstColumn="0" w:lastColumn="0" w:noHBand="0" w:noVBand="0"/>
      </w:tblPr>
      <w:tblGrid>
        <w:gridCol w:w="1972"/>
        <w:gridCol w:w="1975"/>
        <w:gridCol w:w="1973"/>
        <w:gridCol w:w="301"/>
        <w:gridCol w:w="2795"/>
      </w:tblGrid>
      <w:tr w:rsidR="00DE782E" w:rsidRPr="00DE782E" w14:paraId="2001F5C9" w14:textId="77777777" w:rsidTr="00DE782E">
        <w:trPr>
          <w:trHeight w:val="110"/>
        </w:trPr>
        <w:tc>
          <w:tcPr>
            <w:tcW w:w="1094" w:type="pct"/>
            <w:shd w:val="clear" w:color="auto" w:fill="F2F2F2"/>
          </w:tcPr>
          <w:p w14:paraId="4FF6A22D" w14:textId="77777777" w:rsidR="00DE782E" w:rsidRPr="00DE782E" w:rsidRDefault="00DE782E" w:rsidP="00DE782E">
            <w:pPr>
              <w:spacing w:before="60" w:after="60" w:line="240" w:lineRule="auto"/>
              <w:rPr>
                <w:rFonts w:ascii="Candara" w:eastAsia="Times New Roman" w:hAnsi="Candara" w:cs="Arial"/>
                <w:b/>
                <w:lang w:val="en-GB"/>
              </w:rPr>
            </w:pPr>
            <w:r w:rsidRPr="00DE782E">
              <w:rPr>
                <w:rFonts w:ascii="Candara" w:eastAsia="Times New Roman" w:hAnsi="Candara" w:cs="Times New Roman"/>
                <w:b/>
                <w:lang w:val="en-GB"/>
              </w:rPr>
              <w:t xml:space="preserve">Grant Agreement No  </w:t>
            </w:r>
          </w:p>
        </w:tc>
        <w:tc>
          <w:tcPr>
            <w:tcW w:w="1095" w:type="pct"/>
            <w:shd w:val="clear" w:color="auto" w:fill="F2F2F2"/>
          </w:tcPr>
          <w:p w14:paraId="43B883A5" w14:textId="77777777" w:rsidR="00DE782E" w:rsidRPr="00DE782E" w:rsidRDefault="00DE782E" w:rsidP="00DE782E">
            <w:pPr>
              <w:spacing w:before="60" w:after="60" w:line="240" w:lineRule="auto"/>
              <w:rPr>
                <w:rFonts w:ascii="Candara" w:eastAsia="Times New Roman" w:hAnsi="Candara" w:cs="Times New Roman"/>
                <w:lang w:val="en-GB"/>
              </w:rPr>
            </w:pPr>
            <w:r w:rsidRPr="00DE782E">
              <w:rPr>
                <w:rFonts w:ascii="Candara" w:eastAsia="Times New Roman" w:hAnsi="Candara" w:cs="Times New Roman"/>
                <w:lang w:val="en-GB"/>
              </w:rPr>
              <w:t xml:space="preserve">740627 </w:t>
            </w:r>
          </w:p>
        </w:tc>
        <w:tc>
          <w:tcPr>
            <w:tcW w:w="1094" w:type="pct"/>
            <w:shd w:val="clear" w:color="auto" w:fill="F2F2F2"/>
          </w:tcPr>
          <w:p w14:paraId="189F2EFB"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 xml:space="preserve">Acronym </w:t>
            </w:r>
          </w:p>
        </w:tc>
        <w:tc>
          <w:tcPr>
            <w:tcW w:w="1716" w:type="pct"/>
            <w:gridSpan w:val="2"/>
            <w:shd w:val="clear" w:color="auto" w:fill="F2F2F2"/>
          </w:tcPr>
          <w:p w14:paraId="2DDA0516" w14:textId="77777777" w:rsidR="00DE782E" w:rsidRPr="00DE782E" w:rsidRDefault="00DE782E" w:rsidP="00DE782E">
            <w:pPr>
              <w:spacing w:before="60" w:after="60" w:line="240" w:lineRule="auto"/>
              <w:rPr>
                <w:rFonts w:ascii="Candara" w:eastAsia="Times New Roman" w:hAnsi="Candara" w:cs="Times New Roman"/>
                <w:lang w:val="en-GB"/>
              </w:rPr>
            </w:pPr>
            <w:r w:rsidRPr="00DE782E">
              <w:rPr>
                <w:rFonts w:ascii="Candara" w:eastAsia="Times New Roman" w:hAnsi="Candara" w:cs="Times New Roman"/>
                <w:lang w:val="en-GB"/>
              </w:rPr>
              <w:t>IN-PREP</w:t>
            </w:r>
          </w:p>
        </w:tc>
      </w:tr>
      <w:tr w:rsidR="00DE782E" w:rsidRPr="00DE782E" w14:paraId="3E7012EC" w14:textId="77777777" w:rsidTr="00DE782E">
        <w:trPr>
          <w:trHeight w:val="110"/>
        </w:trPr>
        <w:tc>
          <w:tcPr>
            <w:tcW w:w="1094" w:type="pct"/>
          </w:tcPr>
          <w:p w14:paraId="063EDCDD"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 xml:space="preserve">Full Title </w:t>
            </w:r>
          </w:p>
        </w:tc>
        <w:tc>
          <w:tcPr>
            <w:tcW w:w="3906" w:type="pct"/>
            <w:gridSpan w:val="4"/>
          </w:tcPr>
          <w:p w14:paraId="34ABD0A5" w14:textId="77777777" w:rsidR="00DE782E" w:rsidRPr="00DE782E" w:rsidRDefault="00DE782E" w:rsidP="00DE782E">
            <w:pPr>
              <w:spacing w:before="60" w:after="60" w:line="240" w:lineRule="auto"/>
              <w:rPr>
                <w:rFonts w:ascii="Candara" w:eastAsia="Times New Roman" w:hAnsi="Candara" w:cs="Times New Roman"/>
                <w:lang w:val="en-GB"/>
              </w:rPr>
            </w:pPr>
            <w:r w:rsidRPr="00DE782E">
              <w:rPr>
                <w:rFonts w:ascii="Candara" w:eastAsia="Times New Roman" w:hAnsi="Candara" w:cs="Times New Roman"/>
                <w:lang w:val="en-GB"/>
              </w:rPr>
              <w:t>An Integrated next generation preparedness programme for improving effective interorganisational response capacity in complex environments of disasters and causes of crises</w:t>
            </w:r>
          </w:p>
        </w:tc>
      </w:tr>
      <w:tr w:rsidR="00DE782E" w:rsidRPr="00DE782E" w14:paraId="7D832735" w14:textId="77777777" w:rsidTr="00DE782E">
        <w:trPr>
          <w:trHeight w:val="130"/>
        </w:trPr>
        <w:tc>
          <w:tcPr>
            <w:tcW w:w="1094" w:type="pct"/>
            <w:shd w:val="clear" w:color="auto" w:fill="F2F2F2"/>
          </w:tcPr>
          <w:p w14:paraId="6C92BE6D"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 xml:space="preserve">Start Date </w:t>
            </w:r>
          </w:p>
        </w:tc>
        <w:tc>
          <w:tcPr>
            <w:tcW w:w="1095" w:type="pct"/>
            <w:shd w:val="clear" w:color="auto" w:fill="F2F2F2"/>
          </w:tcPr>
          <w:p w14:paraId="54A03B81" w14:textId="77777777" w:rsidR="00DE782E" w:rsidRPr="00DE782E" w:rsidRDefault="00DE782E" w:rsidP="00DE782E">
            <w:pPr>
              <w:spacing w:before="60" w:after="60" w:line="240" w:lineRule="auto"/>
              <w:rPr>
                <w:rFonts w:ascii="Candara" w:eastAsia="Times New Roman" w:hAnsi="Candara" w:cs="Times New Roman"/>
                <w:lang w:val="en-GB"/>
              </w:rPr>
            </w:pPr>
            <w:r w:rsidRPr="00DE782E">
              <w:rPr>
                <w:rFonts w:ascii="Candara" w:eastAsia="Times New Roman" w:hAnsi="Candara" w:cs="Times New Roman"/>
                <w:lang w:val="en-GB"/>
              </w:rPr>
              <w:t xml:space="preserve">01/09/ 2017 </w:t>
            </w:r>
          </w:p>
        </w:tc>
        <w:tc>
          <w:tcPr>
            <w:tcW w:w="1094" w:type="pct"/>
            <w:shd w:val="clear" w:color="auto" w:fill="F2F2F2"/>
          </w:tcPr>
          <w:p w14:paraId="2217B0E3"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 xml:space="preserve">Duration </w:t>
            </w:r>
          </w:p>
        </w:tc>
        <w:tc>
          <w:tcPr>
            <w:tcW w:w="1716" w:type="pct"/>
            <w:gridSpan w:val="2"/>
            <w:shd w:val="clear" w:color="auto" w:fill="F2F2F2"/>
          </w:tcPr>
          <w:p w14:paraId="01E9B2F6" w14:textId="77777777" w:rsidR="00DE782E" w:rsidRPr="00DE782E" w:rsidRDefault="00DE782E" w:rsidP="00DE782E">
            <w:pPr>
              <w:spacing w:before="60" w:after="60" w:line="240" w:lineRule="auto"/>
              <w:rPr>
                <w:rFonts w:ascii="Candara" w:eastAsia="Times New Roman" w:hAnsi="Candara" w:cs="Times New Roman"/>
                <w:lang w:val="en-GB"/>
              </w:rPr>
            </w:pPr>
            <w:r w:rsidRPr="00DE782E">
              <w:rPr>
                <w:rFonts w:ascii="Candara" w:eastAsia="Times New Roman" w:hAnsi="Candara" w:cs="Times New Roman"/>
                <w:lang w:val="en-GB"/>
              </w:rPr>
              <w:t xml:space="preserve">36 months </w:t>
            </w:r>
          </w:p>
        </w:tc>
      </w:tr>
      <w:tr w:rsidR="00DE782E" w:rsidRPr="00DE782E" w14:paraId="131964DD" w14:textId="77777777" w:rsidTr="00DE782E">
        <w:trPr>
          <w:trHeight w:val="110"/>
        </w:trPr>
        <w:tc>
          <w:tcPr>
            <w:tcW w:w="1094" w:type="pct"/>
          </w:tcPr>
          <w:p w14:paraId="2B842407"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 xml:space="preserve">Project URL </w:t>
            </w:r>
          </w:p>
        </w:tc>
        <w:tc>
          <w:tcPr>
            <w:tcW w:w="3906" w:type="pct"/>
            <w:gridSpan w:val="4"/>
          </w:tcPr>
          <w:p w14:paraId="0766F032" w14:textId="77777777" w:rsidR="00DE782E" w:rsidRPr="00DE782E" w:rsidRDefault="008A37EC" w:rsidP="00DE782E">
            <w:pPr>
              <w:tabs>
                <w:tab w:val="left" w:pos="4836"/>
              </w:tabs>
              <w:spacing w:before="60" w:after="60" w:line="240" w:lineRule="auto"/>
              <w:rPr>
                <w:rFonts w:ascii="Candara" w:eastAsia="Times New Roman" w:hAnsi="Candara" w:cs="Times New Roman"/>
                <w:lang w:val="en-GB"/>
              </w:rPr>
            </w:pPr>
            <w:hyperlink r:id="rId9" w:history="1">
              <w:r w:rsidR="00DE782E" w:rsidRPr="00DE782E">
                <w:rPr>
                  <w:rFonts w:ascii="Candara" w:eastAsia="Times New Roman" w:hAnsi="Candara" w:cs="Times New Roman"/>
                  <w:color w:val="0563C1"/>
                  <w:u w:val="single"/>
                  <w:lang w:val="en-GB"/>
                </w:rPr>
                <w:t>https://www.in-prep.eu</w:t>
              </w:r>
            </w:hyperlink>
            <w:r w:rsidR="00DE782E" w:rsidRPr="00DE782E">
              <w:rPr>
                <w:rFonts w:ascii="Candara" w:eastAsia="Times New Roman" w:hAnsi="Candara" w:cs="Times New Roman"/>
                <w:lang w:val="en-GB"/>
              </w:rPr>
              <w:t xml:space="preserve"> </w:t>
            </w:r>
            <w:r w:rsidR="00DE782E" w:rsidRPr="00DE782E">
              <w:rPr>
                <w:rFonts w:ascii="Candara" w:eastAsia="Times New Roman" w:hAnsi="Candara" w:cs="Times New Roman"/>
                <w:lang w:val="en-GB"/>
              </w:rPr>
              <w:tab/>
            </w:r>
          </w:p>
        </w:tc>
      </w:tr>
      <w:tr w:rsidR="00DE782E" w:rsidRPr="00DE782E" w14:paraId="41F1BC86" w14:textId="77777777" w:rsidTr="00DE782E">
        <w:trPr>
          <w:trHeight w:val="110"/>
        </w:trPr>
        <w:tc>
          <w:tcPr>
            <w:tcW w:w="1094" w:type="pct"/>
            <w:shd w:val="clear" w:color="auto" w:fill="F2F2F2"/>
          </w:tcPr>
          <w:p w14:paraId="503F3CB0"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 xml:space="preserve">Deliverable </w:t>
            </w:r>
          </w:p>
        </w:tc>
        <w:tc>
          <w:tcPr>
            <w:tcW w:w="3906" w:type="pct"/>
            <w:gridSpan w:val="4"/>
            <w:shd w:val="clear" w:color="auto" w:fill="F2F2F2"/>
          </w:tcPr>
          <w:p w14:paraId="250813F1" w14:textId="77777777" w:rsidR="00DE782E" w:rsidRPr="00DE782E" w:rsidRDefault="00DE782E" w:rsidP="00DE782E">
            <w:pPr>
              <w:spacing w:before="60" w:after="60" w:line="240" w:lineRule="auto"/>
              <w:rPr>
                <w:rFonts w:ascii="Candara" w:eastAsia="Times New Roman" w:hAnsi="Candara" w:cs="Times New Roman"/>
                <w:lang w:val="en-GB"/>
              </w:rPr>
            </w:pPr>
            <w:r w:rsidRPr="00DE782E">
              <w:rPr>
                <w:rFonts w:ascii="Candara" w:eastAsia="Times New Roman" w:hAnsi="Candara" w:cs="Times New Roman"/>
                <w:lang w:val="en-GB"/>
              </w:rPr>
              <w:t>D2.2, Legal, ethical and privacy impact assessment report</w:t>
            </w:r>
          </w:p>
        </w:tc>
      </w:tr>
      <w:tr w:rsidR="00DE782E" w:rsidRPr="00DE782E" w14:paraId="3F5317FA" w14:textId="77777777" w:rsidTr="00DE782E">
        <w:trPr>
          <w:trHeight w:val="110"/>
        </w:trPr>
        <w:tc>
          <w:tcPr>
            <w:tcW w:w="1094" w:type="pct"/>
          </w:tcPr>
          <w:p w14:paraId="71DA2E74"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 xml:space="preserve">Work Package </w:t>
            </w:r>
          </w:p>
        </w:tc>
        <w:tc>
          <w:tcPr>
            <w:tcW w:w="3906" w:type="pct"/>
            <w:gridSpan w:val="4"/>
          </w:tcPr>
          <w:p w14:paraId="5A3506CF" w14:textId="77777777" w:rsidR="00DE782E" w:rsidRPr="00DE782E" w:rsidRDefault="00DE782E" w:rsidP="00DE782E">
            <w:pPr>
              <w:spacing w:before="60" w:after="60" w:line="240" w:lineRule="auto"/>
              <w:rPr>
                <w:rFonts w:ascii="Candara" w:eastAsia="Times New Roman" w:hAnsi="Candara" w:cs="Times New Roman"/>
                <w:lang w:val="en-GB"/>
              </w:rPr>
            </w:pPr>
            <w:r w:rsidRPr="00DE782E">
              <w:rPr>
                <w:rFonts w:ascii="Candara" w:eastAsia="Times New Roman" w:hAnsi="Candara" w:cs="Times New Roman"/>
                <w:lang w:val="en-GB"/>
              </w:rPr>
              <w:t>Wp2 - User Needs and Ethical, Legal and Human Factors in System Development</w:t>
            </w:r>
          </w:p>
        </w:tc>
      </w:tr>
      <w:tr w:rsidR="00DE782E" w:rsidRPr="00DE782E" w14:paraId="1A36F17F" w14:textId="77777777" w:rsidTr="00DE782E">
        <w:trPr>
          <w:trHeight w:val="130"/>
        </w:trPr>
        <w:tc>
          <w:tcPr>
            <w:tcW w:w="1094" w:type="pct"/>
            <w:shd w:val="clear" w:color="auto" w:fill="F2F2F2"/>
          </w:tcPr>
          <w:p w14:paraId="71CBB76C"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Contractual due date</w:t>
            </w:r>
          </w:p>
        </w:tc>
        <w:tc>
          <w:tcPr>
            <w:tcW w:w="1095" w:type="pct"/>
            <w:shd w:val="clear" w:color="auto" w:fill="F2F2F2"/>
          </w:tcPr>
          <w:p w14:paraId="2F488FC3" w14:textId="77777777" w:rsidR="00DE782E" w:rsidRPr="00DE782E" w:rsidRDefault="00DE782E" w:rsidP="00DE782E">
            <w:pPr>
              <w:spacing w:before="60" w:after="60" w:line="240" w:lineRule="auto"/>
              <w:rPr>
                <w:rFonts w:ascii="Candara" w:eastAsia="Times New Roman" w:hAnsi="Candara" w:cs="Times New Roman"/>
                <w:lang w:val="en-GB"/>
              </w:rPr>
            </w:pPr>
            <w:r w:rsidRPr="00DE782E">
              <w:rPr>
                <w:rFonts w:ascii="Candara" w:eastAsia="Times New Roman" w:hAnsi="Candara" w:cs="Times New Roman"/>
                <w:lang w:val="en-GB"/>
              </w:rPr>
              <w:t>30/06/2018 (M10)</w:t>
            </w:r>
          </w:p>
        </w:tc>
        <w:tc>
          <w:tcPr>
            <w:tcW w:w="1261" w:type="pct"/>
            <w:gridSpan w:val="2"/>
            <w:shd w:val="clear" w:color="auto" w:fill="F2F2F2"/>
          </w:tcPr>
          <w:p w14:paraId="0DC00A7A"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Actual submission date</w:t>
            </w:r>
          </w:p>
        </w:tc>
        <w:tc>
          <w:tcPr>
            <w:tcW w:w="1549" w:type="pct"/>
            <w:shd w:val="clear" w:color="auto" w:fill="F2F2F2"/>
          </w:tcPr>
          <w:p w14:paraId="1B5EAD9C" w14:textId="77777777" w:rsidR="00DE782E" w:rsidRPr="00DE782E" w:rsidRDefault="00DE782E" w:rsidP="00DE782E">
            <w:pPr>
              <w:spacing w:before="60" w:after="60" w:line="240" w:lineRule="auto"/>
              <w:rPr>
                <w:rFonts w:ascii="Candara" w:eastAsia="Times New Roman" w:hAnsi="Candara" w:cs="Times New Roman"/>
                <w:lang w:val="en-GB"/>
              </w:rPr>
            </w:pPr>
            <w:r w:rsidRPr="00DE782E">
              <w:rPr>
                <w:rFonts w:ascii="Candara" w:eastAsia="Times New Roman" w:hAnsi="Candara" w:cs="Times New Roman"/>
                <w:lang w:val="en-GB"/>
              </w:rPr>
              <w:t>30/06/2018</w:t>
            </w:r>
          </w:p>
        </w:tc>
      </w:tr>
      <w:tr w:rsidR="00DE782E" w:rsidRPr="00DE782E" w14:paraId="355C91C2" w14:textId="77777777" w:rsidTr="00DE782E">
        <w:trPr>
          <w:trHeight w:val="110"/>
        </w:trPr>
        <w:tc>
          <w:tcPr>
            <w:tcW w:w="1094" w:type="pct"/>
          </w:tcPr>
          <w:p w14:paraId="48DB54FA"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 xml:space="preserve">Nature </w:t>
            </w:r>
          </w:p>
        </w:tc>
        <w:tc>
          <w:tcPr>
            <w:tcW w:w="1095" w:type="pct"/>
          </w:tcPr>
          <w:p w14:paraId="2157CB5F" w14:textId="77777777" w:rsidR="00DE782E" w:rsidRPr="00DE782E" w:rsidRDefault="00DE782E" w:rsidP="00DE782E">
            <w:pPr>
              <w:spacing w:before="60" w:after="60" w:line="240" w:lineRule="auto"/>
              <w:rPr>
                <w:rFonts w:ascii="Candara" w:eastAsia="Times New Roman" w:hAnsi="Candara" w:cs="Times New Roman"/>
                <w:lang w:val="en-GB"/>
              </w:rPr>
            </w:pPr>
            <w:r w:rsidRPr="00DE782E">
              <w:rPr>
                <w:rFonts w:ascii="Candara" w:eastAsia="Times New Roman" w:hAnsi="Candara" w:cs="Times New Roman"/>
                <w:lang w:val="en-GB"/>
              </w:rPr>
              <w:t>Report</w:t>
            </w:r>
          </w:p>
        </w:tc>
        <w:tc>
          <w:tcPr>
            <w:tcW w:w="1261" w:type="pct"/>
            <w:gridSpan w:val="2"/>
          </w:tcPr>
          <w:p w14:paraId="4021B91A"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 xml:space="preserve">Dissemination Level </w:t>
            </w:r>
          </w:p>
        </w:tc>
        <w:tc>
          <w:tcPr>
            <w:tcW w:w="1549" w:type="pct"/>
          </w:tcPr>
          <w:p w14:paraId="68C7001F" w14:textId="77777777" w:rsidR="00DE782E" w:rsidRPr="00DE782E" w:rsidRDefault="00DE782E" w:rsidP="00DE782E">
            <w:pPr>
              <w:spacing w:before="60" w:after="60" w:line="240" w:lineRule="auto"/>
              <w:rPr>
                <w:rFonts w:ascii="Candara" w:eastAsia="Times New Roman" w:hAnsi="Candara" w:cs="Times New Roman"/>
                <w:lang w:val="en-GB"/>
              </w:rPr>
            </w:pPr>
            <w:r w:rsidRPr="00DE782E">
              <w:rPr>
                <w:rFonts w:ascii="Candara" w:eastAsia="Times New Roman" w:hAnsi="Candara" w:cs="Times New Roman"/>
                <w:lang w:val="en-GB"/>
              </w:rPr>
              <w:t>CO (Confidential)</w:t>
            </w:r>
          </w:p>
        </w:tc>
      </w:tr>
      <w:tr w:rsidR="00DE782E" w:rsidRPr="00DE782E" w14:paraId="53F00999" w14:textId="77777777" w:rsidTr="00DE782E">
        <w:trPr>
          <w:trHeight w:val="110"/>
        </w:trPr>
        <w:tc>
          <w:tcPr>
            <w:tcW w:w="1094" w:type="pct"/>
            <w:shd w:val="clear" w:color="auto" w:fill="F2F2F2"/>
          </w:tcPr>
          <w:p w14:paraId="3B5099EA"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 xml:space="preserve">Lead Beneficiary </w:t>
            </w:r>
          </w:p>
        </w:tc>
        <w:tc>
          <w:tcPr>
            <w:tcW w:w="3906" w:type="pct"/>
            <w:gridSpan w:val="4"/>
            <w:shd w:val="clear" w:color="auto" w:fill="F2F2F2"/>
          </w:tcPr>
          <w:p w14:paraId="1E2D8911" w14:textId="77777777" w:rsidR="00DE782E" w:rsidRPr="00DE782E" w:rsidRDefault="00DE782E" w:rsidP="00DE782E">
            <w:pPr>
              <w:spacing w:before="60" w:after="60" w:line="240" w:lineRule="auto"/>
              <w:rPr>
                <w:rFonts w:ascii="Candara" w:eastAsia="Times New Roman" w:hAnsi="Candara" w:cs="Times New Roman"/>
                <w:lang w:val="en-GB"/>
              </w:rPr>
            </w:pPr>
            <w:r w:rsidRPr="00DE782E">
              <w:rPr>
                <w:rFonts w:ascii="Candara" w:eastAsia="Times New Roman" w:hAnsi="Candara" w:cs="Times New Roman"/>
                <w:lang w:val="en-GB"/>
              </w:rPr>
              <w:t>TRI</w:t>
            </w:r>
          </w:p>
        </w:tc>
      </w:tr>
      <w:tr w:rsidR="00DE782E" w:rsidRPr="00DE782E" w14:paraId="00D17840" w14:textId="77777777" w:rsidTr="00DE782E">
        <w:trPr>
          <w:trHeight w:val="110"/>
        </w:trPr>
        <w:tc>
          <w:tcPr>
            <w:tcW w:w="1094" w:type="pct"/>
          </w:tcPr>
          <w:p w14:paraId="3AAD03CE"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 xml:space="preserve">Responsible Author </w:t>
            </w:r>
          </w:p>
        </w:tc>
        <w:tc>
          <w:tcPr>
            <w:tcW w:w="3906" w:type="pct"/>
            <w:gridSpan w:val="4"/>
          </w:tcPr>
          <w:p w14:paraId="1A77CBC8" w14:textId="77777777" w:rsidR="00DE782E" w:rsidRPr="00DE782E" w:rsidRDefault="00DE782E" w:rsidP="00DE782E">
            <w:pPr>
              <w:spacing w:before="60" w:after="60" w:line="240" w:lineRule="auto"/>
              <w:rPr>
                <w:rFonts w:ascii="Candara" w:eastAsia="Times New Roman" w:hAnsi="Candara" w:cs="Times New Roman"/>
                <w:lang w:val="en-GB"/>
              </w:rPr>
            </w:pPr>
            <w:r w:rsidRPr="00DE782E">
              <w:rPr>
                <w:rFonts w:ascii="Candara" w:eastAsia="Times New Roman" w:hAnsi="Candara" w:cs="Times New Roman"/>
                <w:lang w:val="en-GB"/>
              </w:rPr>
              <w:t xml:space="preserve">Katrina Petersen (TRI), Katerina </w:t>
            </w:r>
            <w:proofErr w:type="spellStart"/>
            <w:r w:rsidRPr="00DE782E">
              <w:rPr>
                <w:rFonts w:ascii="Candara" w:eastAsia="Times New Roman" w:hAnsi="Candara" w:cs="Times New Roman"/>
                <w:lang w:val="en-GB"/>
              </w:rPr>
              <w:t>Poliou</w:t>
            </w:r>
            <w:proofErr w:type="spellEnd"/>
            <w:r w:rsidRPr="00DE782E">
              <w:rPr>
                <w:rFonts w:ascii="Candara" w:eastAsia="Times New Roman" w:hAnsi="Candara" w:cs="Times New Roman"/>
                <w:lang w:val="en-GB"/>
              </w:rPr>
              <w:t xml:space="preserve"> (TRI)</w:t>
            </w:r>
          </w:p>
        </w:tc>
      </w:tr>
      <w:tr w:rsidR="00DE782E" w:rsidRPr="00DE782E" w14:paraId="1C27C24A" w14:textId="77777777" w:rsidTr="00DE782E">
        <w:trPr>
          <w:trHeight w:val="110"/>
        </w:trPr>
        <w:tc>
          <w:tcPr>
            <w:tcW w:w="1094" w:type="pct"/>
            <w:shd w:val="clear" w:color="auto" w:fill="F2F2F2"/>
          </w:tcPr>
          <w:p w14:paraId="7EFED263" w14:textId="77777777" w:rsidR="00DE782E" w:rsidRPr="00DE782E" w:rsidRDefault="00DE782E" w:rsidP="00DE782E">
            <w:pPr>
              <w:spacing w:before="60" w:after="60" w:line="240" w:lineRule="auto"/>
              <w:rPr>
                <w:rFonts w:ascii="Candara" w:eastAsia="Times New Roman" w:hAnsi="Candara" w:cs="Times New Roman"/>
                <w:b/>
                <w:lang w:val="en-GB"/>
              </w:rPr>
            </w:pPr>
            <w:r w:rsidRPr="00DE782E">
              <w:rPr>
                <w:rFonts w:ascii="Candara" w:eastAsia="Times New Roman" w:hAnsi="Candara" w:cs="Times New Roman"/>
                <w:b/>
                <w:lang w:val="en-GB"/>
              </w:rPr>
              <w:t xml:space="preserve">Contributions from </w:t>
            </w:r>
          </w:p>
        </w:tc>
        <w:tc>
          <w:tcPr>
            <w:tcW w:w="3906" w:type="pct"/>
            <w:gridSpan w:val="4"/>
            <w:shd w:val="clear" w:color="auto" w:fill="F2F2F2"/>
          </w:tcPr>
          <w:p w14:paraId="10DA2771" w14:textId="77777777" w:rsidR="00DE782E" w:rsidRPr="00DE782E" w:rsidRDefault="00DE782E" w:rsidP="00DE782E">
            <w:pPr>
              <w:spacing w:after="0" w:line="240" w:lineRule="auto"/>
              <w:rPr>
                <w:rFonts w:ascii="Candara" w:eastAsia="Times New Roman" w:hAnsi="Candara" w:cs="Times New Roman"/>
                <w:lang w:val="en-GB"/>
              </w:rPr>
            </w:pPr>
            <w:proofErr w:type="spellStart"/>
            <w:r w:rsidRPr="00DE782E">
              <w:rPr>
                <w:rFonts w:ascii="Candara" w:eastAsia="Times New Roman" w:hAnsi="Candara" w:cs="Times New Roman"/>
                <w:lang w:val="en-GB"/>
              </w:rPr>
              <w:t>DhPol</w:t>
            </w:r>
            <w:proofErr w:type="spellEnd"/>
            <w:r w:rsidRPr="00DE782E">
              <w:rPr>
                <w:rFonts w:ascii="Candara" w:eastAsia="Times New Roman" w:hAnsi="Candara" w:cs="Times New Roman"/>
                <w:lang w:val="en-GB"/>
              </w:rPr>
              <w:t>, DXT, ICCS, CPLAN</w:t>
            </w:r>
          </w:p>
        </w:tc>
      </w:tr>
    </w:tbl>
    <w:p w14:paraId="3C55591D" w14:textId="77777777" w:rsidR="00DE782E" w:rsidRDefault="00DE782E" w:rsidP="00DE782E"/>
    <w:p w14:paraId="31488B46" w14:textId="77777777" w:rsidR="00DE782E" w:rsidRPr="00707809" w:rsidRDefault="00DE782E" w:rsidP="00DE782E">
      <w:pPr>
        <w:rPr>
          <w:rFonts w:ascii="Candara" w:hAnsi="Candara"/>
        </w:rPr>
      </w:pPr>
      <w:r w:rsidRPr="00707809">
        <w:rPr>
          <w:rFonts w:ascii="Candara" w:hAnsi="Candara"/>
        </w:rPr>
        <w:br w:type="page"/>
      </w:r>
    </w:p>
    <w:p w14:paraId="4713B8D2" w14:textId="77777777" w:rsidR="00DE782E" w:rsidRPr="00DE782E" w:rsidRDefault="00DE782E" w:rsidP="00DE782E">
      <w:pPr>
        <w:spacing w:after="0" w:line="240" w:lineRule="auto"/>
        <w:jc w:val="center"/>
        <w:rPr>
          <w:rFonts w:ascii="Candara" w:eastAsia="Times New Roman" w:hAnsi="Candara" w:cs="Times New Roman"/>
          <w:b/>
          <w:color w:val="0099CC"/>
          <w:sz w:val="40"/>
          <w:szCs w:val="40"/>
          <w:lang w:val="en-GB"/>
        </w:rPr>
      </w:pPr>
      <w:r w:rsidRPr="00DE782E">
        <w:rPr>
          <w:rFonts w:ascii="Candara" w:eastAsia="Times New Roman" w:hAnsi="Candara" w:cs="Times New Roman"/>
          <w:b/>
          <w:color w:val="0099CC"/>
          <w:sz w:val="40"/>
          <w:szCs w:val="40"/>
          <w:lang w:val="en-GB"/>
        </w:rPr>
        <w:lastRenderedPageBreak/>
        <w:t>Executive Summary</w:t>
      </w:r>
    </w:p>
    <w:p w14:paraId="5AA63990" w14:textId="77777777" w:rsidR="00DE782E" w:rsidRPr="00DE782E" w:rsidRDefault="00DE782E" w:rsidP="00DE782E">
      <w:pPr>
        <w:spacing w:before="120" w:after="120" w:line="240" w:lineRule="auto"/>
        <w:jc w:val="both"/>
        <w:rPr>
          <w:rFonts w:ascii="Candara" w:eastAsia="Times New Roman" w:hAnsi="Candara" w:cs="Arial"/>
          <w:lang w:val="en-GB"/>
        </w:rPr>
      </w:pPr>
      <w:r w:rsidRPr="00DE782E">
        <w:rPr>
          <w:rFonts w:ascii="Candara" w:eastAsia="Times New Roman" w:hAnsi="Candara" w:cs="Arial"/>
          <w:lang w:val="en-GB"/>
        </w:rPr>
        <w:t>This document is the preliminary output from the ethical and privacy impact assessment in WP2 (User Needs and Ethical, Legal and Human Factors in System Development). It sets out a comprehensive report of the ethical, privacy, legal and social impact assessment process (E/PIA) conducted for the IN-PREP project, and its initial findings. This document is for internal use within the consortium (and towards the EC/REA) and is primarily intended to assist the consortium partners in the development and delivery of a system that meets privacy, ethical, legal, and social requirements.</w:t>
      </w:r>
    </w:p>
    <w:p w14:paraId="35FB2B05" w14:textId="77777777" w:rsidR="00DE782E" w:rsidRPr="00DE782E" w:rsidRDefault="00DE782E" w:rsidP="00DE782E">
      <w:pPr>
        <w:spacing w:before="120" w:after="120" w:line="240" w:lineRule="auto"/>
        <w:jc w:val="both"/>
        <w:rPr>
          <w:rFonts w:ascii="Candara" w:eastAsia="Times New Roman" w:hAnsi="Candara" w:cs="Arial"/>
          <w:lang w:val="en-GB"/>
        </w:rPr>
      </w:pPr>
      <w:r w:rsidRPr="00DE782E">
        <w:rPr>
          <w:rFonts w:ascii="Candara" w:eastAsia="Times New Roman" w:hAnsi="Candara" w:cs="Arial"/>
          <w:lang w:val="en-GB"/>
        </w:rPr>
        <w:t>The introduction sets out the necessity of an Ethical and Privacy Impact Assessment (E/PIA) in the context of IN-PREP. Chapter Two of the report includes an overview of the E/PIA scope and methodology, including concept of the E/PIA, its alignment with the IN-PREP project management approach. Chapter three describes the methodology of the E/PIA process, including its engagement with IN-PREP’s requirements generation process, information flow mapping with technology partner interviews, and the project's end-user E/PIA workshop. Chapter four sets out the key findings from the exercise, primarily in terms of identified risks from different aspects of the project. Chapter five then sets out potential solutions to the privacy, ethical and social issues raised, at the level of conceptual solutions (general approaches that should be followed in the IN-PREP project) and in terms of specific adjustments to existing requirements and specific privacy and ethical requirements produced during the E/PIA process.</w:t>
      </w:r>
    </w:p>
    <w:p w14:paraId="7FAE3342" w14:textId="77777777" w:rsidR="00DE782E" w:rsidRPr="00707809" w:rsidRDefault="00DE782E" w:rsidP="00DE782E">
      <w:pPr>
        <w:rPr>
          <w:rFonts w:ascii="Candara" w:hAnsi="Candara"/>
          <w:b/>
          <w:bCs/>
          <w:i/>
          <w:color w:val="0099CC"/>
        </w:rPr>
      </w:pPr>
      <w:r w:rsidRPr="00707809">
        <w:rPr>
          <w:rFonts w:ascii="Candara" w:hAnsi="Candara"/>
          <w:b/>
          <w:bCs/>
          <w:i/>
          <w:color w:val="0099CC"/>
        </w:rPr>
        <w:t>Copyright message</w:t>
      </w:r>
    </w:p>
    <w:p w14:paraId="58F16003" w14:textId="77777777" w:rsidR="00DE782E" w:rsidRPr="00707809" w:rsidRDefault="00DE782E" w:rsidP="00DE782E">
      <w:pPr>
        <w:pBdr>
          <w:top w:val="single" w:sz="4" w:space="1" w:color="538135" w:themeColor="accent6" w:themeShade="BF"/>
          <w:left w:val="single" w:sz="4" w:space="4" w:color="538135" w:themeColor="accent6" w:themeShade="BF"/>
          <w:bottom w:val="single" w:sz="4" w:space="1" w:color="538135" w:themeColor="accent6" w:themeShade="BF"/>
          <w:right w:val="single" w:sz="4" w:space="4" w:color="538135" w:themeColor="accent6" w:themeShade="BF"/>
        </w:pBdr>
        <w:jc w:val="both"/>
        <w:rPr>
          <w:rFonts w:ascii="Candara" w:hAnsi="Candara"/>
        </w:rPr>
      </w:pPr>
      <w:r w:rsidRPr="00707809">
        <w:rPr>
          <w:rFonts w:ascii="Candara" w:hAnsi="Candara"/>
        </w:rPr>
        <w:t>©IN-PREP Consortium, 2017-2020. This deliverable contains original unpublished work except where clearly indicated otherwise. Acknowledgement of previously published material and of the work of others has been made through appropriate citation, quotation or both. Reproduction is authorised provided the source is acknowledged.</w:t>
      </w:r>
    </w:p>
    <w:p w14:paraId="3EFD48CD" w14:textId="77777777" w:rsidR="00DE782E" w:rsidRDefault="00DE782E" w:rsidP="00DE782E">
      <w:pPr>
        <w:rPr>
          <w:rFonts w:ascii="Candara" w:hAnsi="Candara"/>
        </w:rPr>
      </w:pPr>
    </w:p>
    <w:p w14:paraId="15DEC807" w14:textId="77777777" w:rsidR="00DE782E" w:rsidRPr="00707809" w:rsidRDefault="00DE782E" w:rsidP="00DE782E">
      <w:pPr>
        <w:rPr>
          <w:rFonts w:ascii="Candara" w:hAnsi="Candara"/>
          <w:b/>
          <w:bCs/>
        </w:rPr>
      </w:pPr>
    </w:p>
    <w:p w14:paraId="1EAC6912" w14:textId="77777777" w:rsidR="008D429F" w:rsidRDefault="008D429F"/>
    <w:sectPr w:rsidR="008D429F" w:rsidSect="00DE782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1E0A3" w14:textId="77777777" w:rsidR="008A37EC" w:rsidRDefault="008A37EC" w:rsidP="00DE782E">
      <w:pPr>
        <w:spacing w:after="0" w:line="240" w:lineRule="auto"/>
      </w:pPr>
      <w:r>
        <w:separator/>
      </w:r>
    </w:p>
  </w:endnote>
  <w:endnote w:type="continuationSeparator" w:id="0">
    <w:p w14:paraId="0C8093C0" w14:textId="77777777" w:rsidR="008A37EC" w:rsidRDefault="008A37EC" w:rsidP="00DE7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B7DD8" w14:textId="77777777" w:rsidR="00493BAD" w:rsidRDefault="00493B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AAD93" w14:textId="77777777" w:rsidR="00DE782E" w:rsidRDefault="00DE782E">
    <w:pPr>
      <w:pStyle w:val="Footer"/>
    </w:pPr>
    <w:r w:rsidRPr="002B55FC">
      <w:rPr>
        <w:lang w:val="it-IT"/>
      </w:rPr>
      <w:t>© IN-PREP, 20</w:t>
    </w:r>
    <w:r>
      <w:rPr>
        <w:lang w:val="it-IT"/>
      </w:rPr>
      <w:t>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970"/>
    </w:tblGrid>
    <w:tr w:rsidR="00DE782E" w:rsidRPr="00DE782E" w14:paraId="6800F33F" w14:textId="77777777" w:rsidTr="001A3073">
      <w:trPr>
        <w:trHeight w:val="567"/>
      </w:trPr>
      <w:tc>
        <w:tcPr>
          <w:tcW w:w="1115" w:type="dxa"/>
        </w:tcPr>
        <w:p w14:paraId="7B1E8905" w14:textId="77777777" w:rsidR="00DE782E" w:rsidRPr="00DE782E" w:rsidRDefault="00DE782E" w:rsidP="00DE782E">
          <w:pPr>
            <w:rPr>
              <w:rFonts w:ascii="Candara" w:eastAsia="Times New Roman" w:hAnsi="Candara" w:cs="Times New Roman"/>
              <w:sz w:val="24"/>
              <w:szCs w:val="24"/>
              <w:lang w:val="en-GB"/>
            </w:rPr>
          </w:pPr>
          <w:r w:rsidRPr="00DE782E">
            <w:rPr>
              <w:rFonts w:ascii="Candara" w:eastAsia="Times New Roman" w:hAnsi="Candara" w:cs="Times New Roman"/>
              <w:noProof/>
              <w:sz w:val="24"/>
              <w:szCs w:val="24"/>
              <w:lang w:val="el-GR" w:eastAsia="el-GR"/>
            </w:rPr>
            <w:drawing>
              <wp:inline distT="0" distB="0" distL="0" distR="0" wp14:anchorId="01968F3E" wp14:editId="0801EDEE">
                <wp:extent cx="438150" cy="292100"/>
                <wp:effectExtent l="0" t="0" r="0" b="0"/>
                <wp:docPr id="4" name="Picture 4" descr="http://www.eutravelproject.eu/imagefiles/europ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travelproject.eu/imagefiles/europa-fla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292100"/>
                        </a:xfrm>
                        <a:prstGeom prst="rect">
                          <a:avLst/>
                        </a:prstGeom>
                        <a:noFill/>
                        <a:ln>
                          <a:noFill/>
                        </a:ln>
                      </pic:spPr>
                    </pic:pic>
                  </a:graphicData>
                </a:graphic>
              </wp:inline>
            </w:drawing>
          </w:r>
        </w:p>
      </w:tc>
      <w:tc>
        <w:tcPr>
          <w:tcW w:w="8970" w:type="dxa"/>
        </w:tcPr>
        <w:p w14:paraId="5D7B8DEF" w14:textId="77777777" w:rsidR="00DE782E" w:rsidRPr="00DE782E" w:rsidRDefault="00DE782E" w:rsidP="00DE782E">
          <w:pPr>
            <w:rPr>
              <w:rFonts w:ascii="Candara" w:eastAsia="Times New Roman" w:hAnsi="Candara" w:cs="Times New Roman"/>
              <w:sz w:val="24"/>
              <w:szCs w:val="24"/>
              <w:lang w:val="en-GB"/>
            </w:rPr>
          </w:pPr>
          <w:r w:rsidRPr="00DE782E">
            <w:rPr>
              <w:rFonts w:ascii="Candara" w:eastAsia="Times New Roman" w:hAnsi="Candara" w:cs="Times New Roman"/>
              <w:sz w:val="20"/>
              <w:szCs w:val="24"/>
              <w:lang w:val="en-GB"/>
            </w:rPr>
            <w:t>This project has received funding from the European Union’s Horizon 2020 innovation programme under the Grant Agreement No 740627.</w:t>
          </w:r>
        </w:p>
      </w:tc>
    </w:tr>
  </w:tbl>
  <w:p w14:paraId="0780A789" w14:textId="77777777" w:rsidR="00DE782E" w:rsidRDefault="00DE78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ADCE7" w14:textId="77777777" w:rsidR="008A37EC" w:rsidRDefault="008A37EC" w:rsidP="00DE782E">
      <w:pPr>
        <w:spacing w:after="0" w:line="240" w:lineRule="auto"/>
      </w:pPr>
      <w:r>
        <w:separator/>
      </w:r>
    </w:p>
  </w:footnote>
  <w:footnote w:type="continuationSeparator" w:id="0">
    <w:p w14:paraId="782A7587" w14:textId="77777777" w:rsidR="008A37EC" w:rsidRDefault="008A37EC" w:rsidP="00DE7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59FDA" w14:textId="77777777" w:rsidR="00493BAD" w:rsidRDefault="00493B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4360"/>
      <w:gridCol w:w="4666"/>
    </w:tblGrid>
    <w:tr w:rsidR="00493BAD" w:rsidRPr="00493BAD" w14:paraId="26C82AE7" w14:textId="77777777" w:rsidTr="003E1230">
      <w:trPr>
        <w:cantSplit/>
        <w:trHeight w:val="119"/>
      </w:trPr>
      <w:tc>
        <w:tcPr>
          <w:tcW w:w="2415" w:type="pct"/>
          <w:tcBorders>
            <w:top w:val="none" w:sz="16" w:space="0" w:color="000000"/>
            <w:left w:val="none" w:sz="8"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4EE93811" w14:textId="6117CC1C" w:rsidR="00493BAD" w:rsidRPr="00493BAD" w:rsidRDefault="00493BAD" w:rsidP="00493BAD">
          <w:pPr>
            <w:spacing w:after="0" w:line="240" w:lineRule="auto"/>
            <w:rPr>
              <w:rFonts w:ascii="Candara" w:hAnsi="Candara"/>
              <w:lang w:val="en-US"/>
            </w:rPr>
          </w:pPr>
          <w:r w:rsidRPr="00493BAD">
            <w:rPr>
              <w:rFonts w:ascii="Candara" w:hAnsi="Candara"/>
              <w:lang w:val="en-US"/>
            </w:rPr>
            <w:t>D</w:t>
          </w:r>
          <w:r>
            <w:rPr>
              <w:rFonts w:ascii="Candara" w:hAnsi="Candara"/>
              <w:lang w:val="en-US"/>
            </w:rPr>
            <w:t xml:space="preserve">2.2, Legal, ethical and privacy impact assessment report </w:t>
          </w:r>
          <w:bookmarkStart w:id="0" w:name="_GoBack"/>
          <w:bookmarkEnd w:id="0"/>
        </w:p>
      </w:tc>
      <w:tc>
        <w:tcPr>
          <w:tcW w:w="2585" w:type="pct"/>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6418CEF3" w14:textId="77777777" w:rsidR="00493BAD" w:rsidRPr="00493BAD" w:rsidRDefault="00493BAD" w:rsidP="00493BAD">
          <w:pPr>
            <w:spacing w:after="0" w:line="240" w:lineRule="auto"/>
            <w:jc w:val="right"/>
            <w:rPr>
              <w:rFonts w:ascii="Candara" w:hAnsi="Candara"/>
              <w:lang w:val="en-US"/>
            </w:rPr>
          </w:pPr>
          <w:r w:rsidRPr="00493BAD">
            <w:rPr>
              <w:rFonts w:ascii="Candara" w:hAnsi="Candara"/>
              <w:lang w:val="en-US"/>
            </w:rPr>
            <w:t>Confidential</w:t>
          </w:r>
        </w:p>
      </w:tc>
    </w:tr>
  </w:tbl>
  <w:p w14:paraId="3E4BC5F4" w14:textId="77777777" w:rsidR="00493BAD" w:rsidRDefault="00493B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6E60A" w14:textId="77777777" w:rsidR="00493BAD" w:rsidRDefault="00493BA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82E"/>
    <w:rsid w:val="00493BAD"/>
    <w:rsid w:val="008A37EC"/>
    <w:rsid w:val="008D429F"/>
    <w:rsid w:val="00CB0AA9"/>
    <w:rsid w:val="00DE782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0DBDC"/>
  <w15:chartTrackingRefBased/>
  <w15:docId w15:val="{FA31598F-8E64-45B2-AE6B-06C448D80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8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782E"/>
    <w:rPr>
      <w:rFonts w:ascii="Segoe UI" w:hAnsi="Segoe UI" w:cs="Segoe UI"/>
      <w:sz w:val="18"/>
      <w:szCs w:val="18"/>
    </w:rPr>
  </w:style>
  <w:style w:type="paragraph" w:styleId="Title">
    <w:name w:val="Title"/>
    <w:basedOn w:val="Normal"/>
    <w:next w:val="Normal"/>
    <w:link w:val="TitleChar"/>
    <w:uiPriority w:val="10"/>
    <w:qFormat/>
    <w:rsid w:val="00DE782E"/>
    <w:pPr>
      <w:spacing w:after="0" w:line="240" w:lineRule="auto"/>
      <w:jc w:val="center"/>
    </w:pPr>
    <w:rPr>
      <w:rFonts w:ascii="Times New Roman" w:eastAsia="Times New Roman" w:hAnsi="Times New Roman" w:cs="Times New Roman"/>
      <w:b/>
      <w:color w:val="0099CC"/>
      <w:sz w:val="40"/>
      <w:szCs w:val="30"/>
      <w:lang w:val="en-GB"/>
    </w:rPr>
  </w:style>
  <w:style w:type="character" w:customStyle="1" w:styleId="TitleChar">
    <w:name w:val="Title Char"/>
    <w:basedOn w:val="DefaultParagraphFont"/>
    <w:link w:val="Title"/>
    <w:uiPriority w:val="10"/>
    <w:rsid w:val="00DE782E"/>
    <w:rPr>
      <w:rFonts w:ascii="Times New Roman" w:eastAsia="Times New Roman" w:hAnsi="Times New Roman" w:cs="Times New Roman"/>
      <w:b/>
      <w:color w:val="0099CC"/>
      <w:sz w:val="40"/>
      <w:szCs w:val="30"/>
      <w:lang w:val="en-GB"/>
    </w:rPr>
  </w:style>
  <w:style w:type="character" w:styleId="Hyperlink">
    <w:name w:val="Hyperlink"/>
    <w:basedOn w:val="DefaultParagraphFont"/>
    <w:uiPriority w:val="99"/>
    <w:unhideWhenUsed/>
    <w:rsid w:val="00DE782E"/>
    <w:rPr>
      <w:color w:val="0563C1" w:themeColor="hyperlink"/>
      <w:u w:val="single"/>
    </w:rPr>
  </w:style>
  <w:style w:type="paragraph" w:styleId="Header">
    <w:name w:val="header"/>
    <w:basedOn w:val="Normal"/>
    <w:link w:val="HeaderChar"/>
    <w:uiPriority w:val="99"/>
    <w:unhideWhenUsed/>
    <w:rsid w:val="00DE78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82E"/>
  </w:style>
  <w:style w:type="paragraph" w:styleId="Footer">
    <w:name w:val="footer"/>
    <w:basedOn w:val="Normal"/>
    <w:link w:val="FooterChar"/>
    <w:uiPriority w:val="99"/>
    <w:unhideWhenUsed/>
    <w:rsid w:val="00DE78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82E"/>
  </w:style>
  <w:style w:type="table" w:styleId="TableGrid">
    <w:name w:val="Table Grid"/>
    <w:basedOn w:val="TableNormal"/>
    <w:uiPriority w:val="39"/>
    <w:rsid w:val="00DE782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754943">
      <w:bodyDiv w:val="1"/>
      <w:marLeft w:val="0"/>
      <w:marRight w:val="0"/>
      <w:marTop w:val="0"/>
      <w:marBottom w:val="0"/>
      <w:divBdr>
        <w:top w:val="none" w:sz="0" w:space="0" w:color="auto"/>
        <w:left w:val="none" w:sz="0" w:space="0" w:color="auto"/>
        <w:bottom w:val="none" w:sz="0" w:space="0" w:color="auto"/>
        <w:right w:val="none" w:sz="0" w:space="0" w:color="auto"/>
      </w:divBdr>
    </w:div>
    <w:div w:id="1794639282">
      <w:bodyDiv w:val="1"/>
      <w:marLeft w:val="0"/>
      <w:marRight w:val="0"/>
      <w:marTop w:val="0"/>
      <w:marBottom w:val="0"/>
      <w:divBdr>
        <w:top w:val="none" w:sz="0" w:space="0" w:color="auto"/>
        <w:left w:val="none" w:sz="0" w:space="0" w:color="auto"/>
        <w:bottom w:val="none" w:sz="0" w:space="0" w:color="auto"/>
        <w:right w:val="none" w:sz="0" w:space="0" w:color="auto"/>
      </w:divBdr>
    </w:div>
    <w:div w:id="201283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in-prep.eu"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Coleman</dc:creator>
  <cp:keywords/>
  <dc:description/>
  <cp:lastModifiedBy>Karl Coleman</cp:lastModifiedBy>
  <cp:revision>2</cp:revision>
  <dcterms:created xsi:type="dcterms:W3CDTF">2019-05-16T13:34:00Z</dcterms:created>
  <dcterms:modified xsi:type="dcterms:W3CDTF">2019-05-16T16:10:00Z</dcterms:modified>
</cp:coreProperties>
</file>