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1E" w:rsidRPr="00A04D1E" w:rsidRDefault="00A04D1E" w:rsidP="00A04D1E">
      <w:pPr>
        <w:tabs>
          <w:tab w:val="left" w:pos="1134"/>
        </w:tabs>
        <w:spacing w:after="120" w:line="264" w:lineRule="auto"/>
        <w:jc w:val="center"/>
        <w:rPr>
          <w:rFonts w:ascii="Candara" w:eastAsia="Times New Roman" w:hAnsi="Candara" w:cs="Times New Roman"/>
          <w:b/>
          <w:color w:val="0099CC"/>
          <w:sz w:val="52"/>
          <w:szCs w:val="52"/>
          <w:lang w:val="en-GB"/>
        </w:rPr>
      </w:pPr>
      <w:r w:rsidRPr="00A04D1E">
        <w:rPr>
          <w:rFonts w:ascii="Candara" w:eastAsia="Times New Roman" w:hAnsi="Candara" w:cs="Times New Roman"/>
          <w:b/>
          <w:color w:val="0099CC"/>
          <w:sz w:val="52"/>
          <w:szCs w:val="52"/>
          <w:lang w:val="en-GB"/>
        </w:rPr>
        <w:t>D3.5 Preparedness Platform and IN-PREP layers for response planning and scenario editing (Iteration One)</w:t>
      </w:r>
    </w:p>
    <w:p w:rsidR="00A04D1E" w:rsidRPr="00A04D1E" w:rsidRDefault="00A04D1E" w:rsidP="00A04D1E">
      <w:pPr>
        <w:spacing w:before="120" w:after="120" w:line="240" w:lineRule="auto"/>
        <w:jc w:val="center"/>
        <w:rPr>
          <w:rFonts w:ascii="Candara" w:eastAsia="Times New Roman" w:hAnsi="Candara" w:cs="Times New Roman"/>
          <w:b/>
          <w:color w:val="0099CC"/>
          <w:sz w:val="40"/>
          <w:szCs w:val="30"/>
          <w:lang w:val="en-GB"/>
        </w:rPr>
      </w:pPr>
      <w:r w:rsidRPr="00A04D1E">
        <w:rPr>
          <w:rFonts w:ascii="Candara" w:eastAsia="Times New Roman" w:hAnsi="Candara" w:cs="Times New Roman"/>
          <w:b/>
          <w:color w:val="0099CC"/>
          <w:sz w:val="40"/>
          <w:szCs w:val="30"/>
          <w:lang w:val="en-GB"/>
        </w:rPr>
        <w:t>Executive Summary</w:t>
      </w:r>
      <w:bookmarkStart w:id="0" w:name="_GoBack"/>
      <w:bookmarkEnd w:id="0"/>
    </w:p>
    <w:p w:rsidR="00A04D1E" w:rsidRPr="00A04D1E" w:rsidRDefault="00A04D1E" w:rsidP="00A04D1E">
      <w:pPr>
        <w:spacing w:before="120" w:after="120" w:line="240" w:lineRule="auto"/>
        <w:jc w:val="both"/>
        <w:rPr>
          <w:rFonts w:ascii="Candara" w:eastAsia="Calibri" w:hAnsi="Candara" w:cs="Times New Roman"/>
          <w:lang w:val="en-GB"/>
        </w:rPr>
      </w:pPr>
    </w:p>
    <w:p w:rsidR="00A04D1E" w:rsidRPr="00A04D1E" w:rsidRDefault="00A04D1E" w:rsidP="00A04D1E">
      <w:pPr>
        <w:spacing w:before="120" w:after="120" w:line="240" w:lineRule="auto"/>
        <w:jc w:val="both"/>
        <w:rPr>
          <w:rFonts w:ascii="Candara" w:eastAsia="Calibri" w:hAnsi="Candara" w:cs="Times New Roman"/>
          <w:lang w:val="en-GB"/>
        </w:rPr>
      </w:pPr>
      <w:r w:rsidRPr="00A04D1E">
        <w:rPr>
          <w:rFonts w:ascii="Candara" w:eastAsia="Calibri" w:hAnsi="Candara" w:cs="Times New Roman"/>
          <w:lang w:val="en-GB"/>
        </w:rPr>
        <w:t>This deliverable deals with the training tools, the training processes and the involved layers of information provided by the IN-PREP platform. The goal of the IN-PREP preparedness platform is to facilitate and improve preparation for transboundary crisis management by providing tools to:</w:t>
      </w:r>
    </w:p>
    <w:p w:rsidR="00A04D1E" w:rsidRPr="00A04D1E" w:rsidRDefault="00A04D1E" w:rsidP="00A04D1E">
      <w:pPr>
        <w:numPr>
          <w:ilvl w:val="0"/>
          <w:numId w:val="1"/>
        </w:numPr>
        <w:spacing w:before="120" w:after="120" w:line="240" w:lineRule="auto"/>
        <w:contextualSpacing/>
        <w:jc w:val="both"/>
        <w:rPr>
          <w:rFonts w:ascii="Candara" w:eastAsia="Calibri" w:hAnsi="Candara" w:cs="Times New Roman"/>
          <w:lang w:val="en-GB"/>
        </w:rPr>
      </w:pPr>
      <w:r w:rsidRPr="00A04D1E">
        <w:rPr>
          <w:rFonts w:ascii="Candara" w:eastAsia="Calibri" w:hAnsi="Candara" w:cs="Times New Roman"/>
          <w:lang w:val="en-GB"/>
        </w:rPr>
        <w:t>create plausible crisis scenarios, supported by modelling tools, which will be executed in training sessions,</w:t>
      </w:r>
    </w:p>
    <w:p w:rsidR="00A04D1E" w:rsidRPr="00A04D1E" w:rsidRDefault="00A04D1E" w:rsidP="00A04D1E">
      <w:pPr>
        <w:numPr>
          <w:ilvl w:val="0"/>
          <w:numId w:val="1"/>
        </w:numPr>
        <w:spacing w:before="120" w:after="120" w:line="240" w:lineRule="auto"/>
        <w:contextualSpacing/>
        <w:jc w:val="both"/>
        <w:rPr>
          <w:rFonts w:ascii="Candara" w:eastAsia="Calibri" w:hAnsi="Candara" w:cs="Times New Roman"/>
          <w:lang w:val="en-GB"/>
        </w:rPr>
      </w:pPr>
      <w:r w:rsidRPr="00A04D1E">
        <w:rPr>
          <w:rFonts w:ascii="Candara" w:eastAsia="Calibri" w:hAnsi="Candara" w:cs="Times New Roman"/>
          <w:lang w:val="en-GB"/>
        </w:rPr>
        <w:t>digitalize and share collaborative response plans that will be tested along the scenario execution,</w:t>
      </w:r>
    </w:p>
    <w:p w:rsidR="00A04D1E" w:rsidRPr="00A04D1E" w:rsidRDefault="00A04D1E" w:rsidP="00A04D1E">
      <w:pPr>
        <w:numPr>
          <w:ilvl w:val="0"/>
          <w:numId w:val="1"/>
        </w:numPr>
        <w:spacing w:before="120" w:after="120" w:line="240" w:lineRule="auto"/>
        <w:contextualSpacing/>
        <w:jc w:val="both"/>
        <w:rPr>
          <w:rFonts w:ascii="Candara" w:eastAsia="Calibri" w:hAnsi="Candara" w:cs="Times New Roman"/>
          <w:lang w:val="en-GB"/>
        </w:rPr>
      </w:pPr>
      <w:r w:rsidRPr="00A04D1E">
        <w:rPr>
          <w:rFonts w:ascii="Candara" w:eastAsia="Calibri" w:hAnsi="Candara" w:cs="Times New Roman"/>
          <w:lang w:val="en-GB"/>
        </w:rPr>
        <w:t>manage training sessions that follow trainees’ actions and allow them to visualize and assess the situation using real and simulated information from various systems, as well as to follow established collaborative plans.</w:t>
      </w:r>
    </w:p>
    <w:p w:rsidR="00A04D1E" w:rsidRPr="00A04D1E" w:rsidRDefault="00A04D1E" w:rsidP="00A04D1E">
      <w:pPr>
        <w:spacing w:before="120" w:after="120" w:line="240" w:lineRule="auto"/>
        <w:jc w:val="both"/>
        <w:rPr>
          <w:rFonts w:ascii="Candara" w:eastAsia="Calibri" w:hAnsi="Candara" w:cs="Times New Roman"/>
          <w:lang w:val="en-GB"/>
        </w:rPr>
      </w:pPr>
    </w:p>
    <w:p w:rsidR="00A04D1E" w:rsidRPr="00A04D1E" w:rsidRDefault="00A04D1E" w:rsidP="00A04D1E">
      <w:pPr>
        <w:spacing w:before="120" w:after="120" w:line="240" w:lineRule="auto"/>
        <w:jc w:val="both"/>
        <w:rPr>
          <w:rFonts w:ascii="Candara" w:eastAsia="Calibri" w:hAnsi="Candara" w:cs="Times New Roman"/>
          <w:lang w:val="en-GB"/>
        </w:rPr>
      </w:pPr>
      <w:r w:rsidRPr="00A04D1E">
        <w:rPr>
          <w:rFonts w:ascii="Candara" w:eastAsia="Calibri" w:hAnsi="Candara" w:cs="Times New Roman"/>
          <w:lang w:val="en-GB"/>
        </w:rPr>
        <w:t>The IN-PREP training platform will be built around the CRIMSON platform and will benefit from its:</w:t>
      </w:r>
    </w:p>
    <w:p w:rsidR="00A04D1E" w:rsidRPr="00A04D1E" w:rsidRDefault="00A04D1E" w:rsidP="00A04D1E">
      <w:pPr>
        <w:numPr>
          <w:ilvl w:val="0"/>
          <w:numId w:val="2"/>
        </w:numPr>
        <w:spacing w:before="120" w:after="120" w:line="240" w:lineRule="auto"/>
        <w:contextualSpacing/>
        <w:jc w:val="both"/>
        <w:rPr>
          <w:rFonts w:ascii="Candara" w:eastAsia="Calibri" w:hAnsi="Candara" w:cs="Times New Roman"/>
          <w:lang w:val="en-GB"/>
        </w:rPr>
      </w:pPr>
      <w:r w:rsidRPr="00A04D1E">
        <w:rPr>
          <w:rFonts w:ascii="Candara" w:eastAsia="Calibri" w:hAnsi="Candara" w:cs="Times New Roman"/>
          <w:lang w:val="en-GB"/>
        </w:rPr>
        <w:t>interoperability capabilities to access information and tools from the other IN-PREP systems like Building Tool,</w:t>
      </w:r>
    </w:p>
    <w:p w:rsidR="00A04D1E" w:rsidRPr="00A04D1E" w:rsidRDefault="00A04D1E" w:rsidP="00A04D1E">
      <w:pPr>
        <w:numPr>
          <w:ilvl w:val="0"/>
          <w:numId w:val="2"/>
        </w:numPr>
        <w:spacing w:before="120" w:after="120" w:line="240" w:lineRule="auto"/>
        <w:contextualSpacing/>
        <w:jc w:val="both"/>
        <w:rPr>
          <w:rFonts w:ascii="Candara" w:eastAsia="Calibri" w:hAnsi="Candara" w:cs="Times New Roman"/>
          <w:lang w:val="en-GB"/>
        </w:rPr>
      </w:pPr>
      <w:r w:rsidRPr="00A04D1E">
        <w:rPr>
          <w:rFonts w:ascii="Candara" w:eastAsia="Calibri" w:hAnsi="Candara" w:cs="Times New Roman"/>
          <w:lang w:val="en-GB"/>
        </w:rPr>
        <w:t>sharing and filtering capabilities to add the multi-user and collaborative dimension to the training,</w:t>
      </w:r>
    </w:p>
    <w:p w:rsidR="00A04D1E" w:rsidRPr="00A04D1E" w:rsidRDefault="00A04D1E" w:rsidP="00A04D1E">
      <w:pPr>
        <w:numPr>
          <w:ilvl w:val="0"/>
          <w:numId w:val="2"/>
        </w:numPr>
        <w:spacing w:before="120" w:after="120" w:line="240" w:lineRule="auto"/>
        <w:contextualSpacing/>
        <w:jc w:val="both"/>
        <w:rPr>
          <w:rFonts w:ascii="Candara" w:eastAsia="Calibri" w:hAnsi="Candara" w:cs="Times New Roman"/>
          <w:lang w:val="en-GB"/>
        </w:rPr>
      </w:pPr>
      <w:r w:rsidRPr="00A04D1E">
        <w:rPr>
          <w:rFonts w:ascii="Candara" w:eastAsia="Calibri" w:hAnsi="Candara" w:cs="Times New Roman"/>
          <w:lang w:val="en-GB"/>
        </w:rPr>
        <w:t>situational awareness capabilities to provide trainees with real-time information.</w:t>
      </w:r>
    </w:p>
    <w:p w:rsidR="00A04D1E" w:rsidRPr="00A04D1E" w:rsidRDefault="00A04D1E" w:rsidP="00A04D1E">
      <w:pPr>
        <w:spacing w:before="120" w:after="120" w:line="240" w:lineRule="auto"/>
        <w:jc w:val="both"/>
        <w:rPr>
          <w:rFonts w:ascii="Candara" w:eastAsia="Calibri" w:hAnsi="Candara" w:cs="Times New Roman"/>
          <w:lang w:val="en-GB"/>
        </w:rPr>
      </w:pPr>
      <w:r w:rsidRPr="00A04D1E">
        <w:rPr>
          <w:rFonts w:ascii="Candara" w:eastAsia="Calibri" w:hAnsi="Candara" w:cs="Times New Roman"/>
          <w:lang w:val="en-GB"/>
        </w:rPr>
        <w:t xml:space="preserve">A training session will rely on facts, empirical data, simulations and live data, provided by heterogeneous systems, to help creating accurate, meaningful and true to scale situations for adequate planning and training. </w:t>
      </w:r>
      <w:proofErr w:type="gramStart"/>
      <w:r w:rsidRPr="00A04D1E">
        <w:rPr>
          <w:rFonts w:ascii="Candara" w:eastAsia="Calibri" w:hAnsi="Candara" w:cs="Times New Roman"/>
          <w:lang w:val="en-GB"/>
        </w:rPr>
        <w:t>These various source of information</w:t>
      </w:r>
      <w:proofErr w:type="gramEnd"/>
      <w:r w:rsidRPr="00A04D1E">
        <w:rPr>
          <w:rFonts w:ascii="Candara" w:eastAsia="Calibri" w:hAnsi="Candara" w:cs="Times New Roman"/>
          <w:lang w:val="en-GB"/>
        </w:rPr>
        <w:t xml:space="preserve"> are modelling tools, simulation tools, Command &amp; Control systems (C2) and the scenario builder (SB).</w:t>
      </w:r>
    </w:p>
    <w:p w:rsidR="00A04D1E" w:rsidRPr="00A04D1E" w:rsidRDefault="00A04D1E" w:rsidP="00A04D1E">
      <w:pPr>
        <w:spacing w:before="120" w:after="120" w:line="240" w:lineRule="auto"/>
        <w:jc w:val="both"/>
        <w:rPr>
          <w:rFonts w:ascii="Candara" w:eastAsia="Calibri" w:hAnsi="Candara" w:cs="Times New Roman"/>
          <w:lang w:val="en-GB"/>
        </w:rPr>
      </w:pPr>
    </w:p>
    <w:p w:rsidR="00A04D1E" w:rsidRPr="00A04D1E" w:rsidRDefault="00A04D1E" w:rsidP="00A04D1E">
      <w:pPr>
        <w:spacing w:before="120" w:after="120" w:line="240" w:lineRule="auto"/>
        <w:jc w:val="both"/>
        <w:rPr>
          <w:rFonts w:ascii="Candara" w:eastAsia="Calibri" w:hAnsi="Candara" w:cs="Times New Roman"/>
          <w:lang w:val="en-GB"/>
        </w:rPr>
      </w:pPr>
      <w:r w:rsidRPr="00A04D1E">
        <w:rPr>
          <w:rFonts w:ascii="Candara" w:eastAsia="Calibri" w:hAnsi="Candara" w:cs="Times New Roman"/>
          <w:lang w:val="en-GB"/>
        </w:rPr>
        <w:t>The design work was based on the outcome of the WP2, on discussions with project partners in the scope of WP3, and the first TTX results. Within this document we present the first version of this design; it will be revised M31 in the second version of the document.</w:t>
      </w:r>
    </w:p>
    <w:p w:rsidR="006A0CE4" w:rsidRDefault="006A0CE4" w:rsidP="00A04D1E"/>
    <w:sectPr w:rsidR="006A0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E41B8"/>
    <w:multiLevelType w:val="hybridMultilevel"/>
    <w:tmpl w:val="CF5234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A0D101A"/>
    <w:multiLevelType w:val="hybridMultilevel"/>
    <w:tmpl w:val="F5DA3D98"/>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2A"/>
    <w:rsid w:val="006A0CE4"/>
    <w:rsid w:val="00A04D1E"/>
    <w:rsid w:val="00A948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2FD8"/>
  <w15:chartTrackingRefBased/>
  <w15:docId w15:val="{02C920CF-CBC8-450A-AA7E-B7405118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82A"/>
    <w:pPr>
      <w:spacing w:before="120" w:after="120" w:line="240" w:lineRule="auto"/>
      <w:jc w:val="center"/>
    </w:pPr>
    <w:rPr>
      <w:rFonts w:ascii="Candara" w:eastAsia="Times New Roman" w:hAnsi="Candara" w:cs="Times New Roman"/>
      <w:b/>
      <w:color w:val="0099CC"/>
      <w:sz w:val="40"/>
      <w:szCs w:val="30"/>
      <w:lang w:val="en-GB"/>
    </w:rPr>
  </w:style>
  <w:style w:type="character" w:customStyle="1" w:styleId="TitleChar">
    <w:name w:val="Title Char"/>
    <w:basedOn w:val="DefaultParagraphFont"/>
    <w:link w:val="Title"/>
    <w:uiPriority w:val="10"/>
    <w:rsid w:val="00A9482A"/>
    <w:rPr>
      <w:rFonts w:ascii="Candara" w:eastAsia="Times New Roman" w:hAnsi="Candara" w:cs="Times New Roman"/>
      <w:b/>
      <w:color w:val="0099CC"/>
      <w:sz w:val="40"/>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29486">
      <w:bodyDiv w:val="1"/>
      <w:marLeft w:val="0"/>
      <w:marRight w:val="0"/>
      <w:marTop w:val="0"/>
      <w:marBottom w:val="0"/>
      <w:divBdr>
        <w:top w:val="none" w:sz="0" w:space="0" w:color="auto"/>
        <w:left w:val="none" w:sz="0" w:space="0" w:color="auto"/>
        <w:bottom w:val="none" w:sz="0" w:space="0" w:color="auto"/>
        <w:right w:val="none" w:sz="0" w:space="0" w:color="auto"/>
      </w:divBdr>
    </w:div>
    <w:div w:id="1252665852">
      <w:bodyDiv w:val="1"/>
      <w:marLeft w:val="0"/>
      <w:marRight w:val="0"/>
      <w:marTop w:val="0"/>
      <w:marBottom w:val="0"/>
      <w:divBdr>
        <w:top w:val="none" w:sz="0" w:space="0" w:color="auto"/>
        <w:left w:val="none" w:sz="0" w:space="0" w:color="auto"/>
        <w:bottom w:val="none" w:sz="0" w:space="0" w:color="auto"/>
        <w:right w:val="none" w:sz="0" w:space="0" w:color="auto"/>
      </w:divBdr>
    </w:div>
    <w:div w:id="1546916707">
      <w:bodyDiv w:val="1"/>
      <w:marLeft w:val="0"/>
      <w:marRight w:val="0"/>
      <w:marTop w:val="0"/>
      <w:marBottom w:val="0"/>
      <w:divBdr>
        <w:top w:val="none" w:sz="0" w:space="0" w:color="auto"/>
        <w:left w:val="none" w:sz="0" w:space="0" w:color="auto"/>
        <w:bottom w:val="none" w:sz="0" w:space="0" w:color="auto"/>
        <w:right w:val="none" w:sz="0" w:space="0" w:color="auto"/>
      </w:divBdr>
    </w:div>
    <w:div w:id="17432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Coleman</dc:creator>
  <cp:keywords/>
  <dc:description/>
  <cp:lastModifiedBy>Karl Coleman</cp:lastModifiedBy>
  <cp:revision>2</cp:revision>
  <dcterms:created xsi:type="dcterms:W3CDTF">2019-05-10T16:17:00Z</dcterms:created>
  <dcterms:modified xsi:type="dcterms:W3CDTF">2019-05-10T16:17:00Z</dcterms:modified>
</cp:coreProperties>
</file>